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09689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09689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09689B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“ </w:t>
      </w:r>
      <w:r w:rsidR="009D64BE">
        <w:rPr>
          <w:rFonts w:ascii="Times New Roman" w:hAnsi="Times New Roman" w:cs="Times New Roman"/>
          <w:b/>
          <w:sz w:val="28"/>
          <w:szCs w:val="28"/>
        </w:rPr>
        <w:t>APPROVE</w:t>
      </w:r>
      <w:r w:rsidR="0009689B">
        <w:rPr>
          <w:rFonts w:ascii="Times New Roman" w:hAnsi="Times New Roman" w:cs="Times New Roman"/>
          <w:b/>
          <w:sz w:val="28"/>
          <w:szCs w:val="28"/>
        </w:rPr>
        <w:t>D</w:t>
      </w:r>
      <w:r w:rsidR="009D64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:rsidR="00694F18" w:rsidRDefault="00694F18" w:rsidP="0009689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Dean Khamraev A.A.</w:t>
      </w:r>
    </w:p>
    <w:p w:rsidR="00694F18" w:rsidRDefault="00694F18" w:rsidP="0009689B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</w:p>
    <w:p w:rsidR="00694F18" w:rsidRPr="00DB4E43" w:rsidRDefault="0009689B" w:rsidP="0009689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“_____”_____________2024y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94F18" w:rsidRPr="00EA4812" w:rsidRDefault="00694F18" w:rsidP="00694F18">
      <w:pPr>
        <w:jc w:val="center"/>
        <w:rPr>
          <w:rFonts w:ascii="Times New Roman" w:hAnsi="Times New Roman" w:cs="Times New Roman"/>
          <w:sz w:val="20"/>
          <w:szCs w:val="28"/>
          <w:lang w:val="uz-Cyrl-UZ"/>
        </w:rPr>
      </w:pPr>
    </w:p>
    <w:p w:rsidR="00694F18" w:rsidRPr="00AC1837" w:rsidRDefault="00694F18" w:rsidP="00694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>CALENDAR-THEMATIC PLAN</w:t>
      </w:r>
    </w:p>
    <w:p w:rsidR="00694F18" w:rsidRDefault="00694F18" w:rsidP="00694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2024-2025 academic year</w:t>
      </w:r>
    </w:p>
    <w:p w:rsidR="00694F18" w:rsidRPr="001F2512" w:rsidRDefault="00694F18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Department: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Phthisiology </w:t>
      </w:r>
      <w:r w:rsidR="009D64BE">
        <w:rPr>
          <w:rFonts w:ascii="Times New Roman" w:hAnsi="Times New Roman" w:cs="Times New Roman"/>
          <w:sz w:val="28"/>
          <w:szCs w:val="28"/>
          <w:lang w:val="uz-Cyrl-UZ"/>
        </w:rPr>
        <w:t>and Pulmonology</w:t>
      </w:r>
    </w:p>
    <w:p w:rsidR="00694F18" w:rsidRDefault="00694F18" w:rsidP="00694F18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Fan: 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Phthisiology</w:t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94F18" w:rsidRDefault="00694F18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Faculty: </w:t>
      </w:r>
      <w:r w:rsidR="0009689B">
        <w:rPr>
          <w:rFonts w:ascii="Times New Roman" w:hAnsi="Times New Roman" w:cs="Times New Roman"/>
          <w:sz w:val="28"/>
          <w:szCs w:val="28"/>
          <w:lang w:val="en-US"/>
        </w:rPr>
        <w:t>Foreign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4th year semester: 7-8</w:t>
      </w:r>
    </w:p>
    <w:p w:rsidR="00694F18" w:rsidRDefault="009D64BE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Hours allocated per semester: lectures – 12, practical classes – 48</w:t>
      </w:r>
    </w:p>
    <w:p w:rsidR="00CE31BA" w:rsidRDefault="00CE31BA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070"/>
        <w:gridCol w:w="1607"/>
      </w:tblGrid>
      <w:tr w:rsidR="009D64BE" w:rsidRPr="009D64BE" w:rsidTr="00125142">
        <w:tc>
          <w:tcPr>
            <w:tcW w:w="668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No.</w:t>
            </w:r>
          </w:p>
        </w:tc>
        <w:tc>
          <w:tcPr>
            <w:tcW w:w="7273" w:type="dxa"/>
          </w:tcPr>
          <w:p w:rsidR="009D64BE" w:rsidRPr="009D64BE" w:rsidRDefault="0009689B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Topics</w:t>
            </w:r>
            <w:r w:rsidR="009D64BE"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 xml:space="preserve"> of lecture topics</w:t>
            </w:r>
          </w:p>
        </w:tc>
        <w:tc>
          <w:tcPr>
            <w:tcW w:w="1630" w:type="dxa"/>
          </w:tcPr>
          <w:p w:rsidR="009D64BE" w:rsidRPr="009D64BE" w:rsidRDefault="0009689B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Hours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73" w:type="dxa"/>
            <w:vAlign w:val="center"/>
          </w:tcPr>
          <w:p w:rsidR="009D64BE" w:rsidRPr="009D64BE" w:rsidRDefault="009D64BE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History of the development of the doctrine of tuberculosis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.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Etiology </w:t>
            </w:r>
            <w:r w:rsidR="00125142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, </w:t>
            </w:r>
            <w:r w:rsidR="00125142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epidemiology , pathogenesis and immunity of tuberculosis</w:t>
            </w:r>
            <w:r w:rsidR="00125142" w:rsidRPr="009D64BE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Methods</w:t>
            </w:r>
            <w:r w:rsidRPr="009D64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and general principles of tuberculosis diagnostics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.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Clinical classification of tuberculosis.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Primary tuberculosis.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Disseminated tuberculosis.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Secondary pulmonary tuberculosis. Focal, infiltrative tuberculosis and pulmonary </w:t>
            </w:r>
            <w:proofErr w:type="spellStart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tuberculoma</w:t>
            </w:r>
            <w:proofErr w:type="spellEnd"/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Cavernous, fibro-cavernous and cirrhotic tuberculosis of the lungs.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12514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273" w:type="dxa"/>
            <w:vAlign w:val="center"/>
          </w:tcPr>
          <w:p w:rsidR="009D64BE" w:rsidRPr="009D64BE" w:rsidRDefault="00125142" w:rsidP="00125142">
            <w:pPr>
              <w:numPr>
                <w:ilvl w:val="12"/>
                <w:numId w:val="0"/>
              </w:numPr>
              <w:tabs>
                <w:tab w:val="left" w:pos="9498"/>
              </w:tabs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Organization of the fight against tuberculosis in Uzbekistan. Principles of prevention and treatment of tuberculosis.</w:t>
            </w:r>
          </w:p>
        </w:tc>
        <w:tc>
          <w:tcPr>
            <w:tcW w:w="1630" w:type="dxa"/>
          </w:tcPr>
          <w:p w:rsidR="009D64BE" w:rsidRPr="009D64BE" w:rsidRDefault="009D64BE" w:rsidP="001251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</w:tr>
      <w:tr w:rsidR="009D64BE" w:rsidRPr="009D64BE" w:rsidTr="00125142">
        <w:tc>
          <w:tcPr>
            <w:tcW w:w="668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</w:p>
        </w:tc>
        <w:tc>
          <w:tcPr>
            <w:tcW w:w="7273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 xml:space="preserve">TOTAL </w:t>
            </w: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630" w:type="dxa"/>
          </w:tcPr>
          <w:p w:rsidR="009D64BE" w:rsidRPr="00125142" w:rsidRDefault="0009689B" w:rsidP="0012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1</w:t>
            </w:r>
            <w:r w:rsidR="0012514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  <w:t>2</w:t>
            </w:r>
          </w:p>
        </w:tc>
      </w:tr>
    </w:tbl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6DBA" w:rsidRDefault="00B66DBA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Head </w:t>
      </w:r>
      <w:r w:rsidR="000968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department, </w:t>
      </w:r>
      <w:proofErr w:type="spellStart"/>
      <w:r w:rsidR="0009689B">
        <w:rPr>
          <w:rFonts w:ascii="Times New Roman" w:hAnsi="Times New Roman" w:cs="Times New Roman"/>
          <w:b/>
          <w:sz w:val="28"/>
          <w:szCs w:val="28"/>
          <w:lang w:val="en-US"/>
        </w:rPr>
        <w:t>Dsc</w:t>
      </w:r>
      <w:proofErr w:type="spellEnd"/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N.N.Parpieva</w:t>
      </w: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125142" w:rsidRP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12514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Associate Professor, PhD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968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Pr="00125142">
        <w:rPr>
          <w:rFonts w:ascii="Times New Roman" w:hAnsi="Times New Roman" w:cs="Times New Roman"/>
          <w:b/>
          <w:sz w:val="28"/>
          <w:szCs w:val="28"/>
          <w:lang w:val="uz-Cyrl-UZ"/>
        </w:rPr>
        <w:t>M.I. Khodjaeva</w:t>
      </w: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0F33" w:rsidRDefault="00F00F33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25142" w:rsidRDefault="00125142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00F33" w:rsidRDefault="00F00F33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6DBA" w:rsidRDefault="00B66DBA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9689B" w:rsidRDefault="0009689B" w:rsidP="0009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</w:rPr>
        <w:t xml:space="preserve">APPROVED 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:rsidR="0009689B" w:rsidRDefault="0009689B" w:rsidP="0009689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Dean Khamraev A.A.</w:t>
      </w:r>
    </w:p>
    <w:p w:rsidR="0009689B" w:rsidRDefault="0009689B" w:rsidP="0009689B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</w:p>
    <w:p w:rsidR="0009689B" w:rsidRPr="00DB4E43" w:rsidRDefault="0009689B" w:rsidP="0009689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“_____”_____________2024y.</w:t>
      </w:r>
    </w:p>
    <w:p w:rsidR="00F00F33" w:rsidRDefault="00F00F33" w:rsidP="00F00F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125142" w:rsidRPr="00125142" w:rsidRDefault="00125142" w:rsidP="00F00F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b/>
          <w:sz w:val="26"/>
          <w:szCs w:val="26"/>
          <w:lang w:val="uz-Cyrl-UZ"/>
        </w:rPr>
        <w:t>CALENDAR-THEMATIC PLAN</w:t>
      </w:r>
    </w:p>
    <w:p w:rsidR="00125142" w:rsidRPr="00125142" w:rsidRDefault="00125142" w:rsidP="001251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>2024-2025 academic year</w:t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Department: 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  <w:t>Phthisiology and Pulmonology</w:t>
      </w:r>
    </w:p>
    <w:p w:rsidR="00125142" w:rsidRPr="00125142" w:rsidRDefault="00125142" w:rsidP="00F00F33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Fan: 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  <w:t>Phthisiology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ab/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Faculty: </w:t>
      </w:r>
      <w:r w:rsidR="0009689B">
        <w:rPr>
          <w:rFonts w:ascii="Times New Roman" w:hAnsi="Times New Roman" w:cs="Times New Roman"/>
          <w:sz w:val="26"/>
          <w:szCs w:val="26"/>
          <w:lang w:val="en-US"/>
        </w:rPr>
        <w:t>Foreign</w:t>
      </w:r>
      <w:r w:rsidRPr="00125142">
        <w:rPr>
          <w:rFonts w:ascii="Times New Roman" w:hAnsi="Times New Roman" w:cs="Times New Roman"/>
          <w:sz w:val="26"/>
          <w:szCs w:val="26"/>
          <w:lang w:val="uz-Cyrl-UZ"/>
        </w:rPr>
        <w:t xml:space="preserve"> 4th year semester: 7-8</w:t>
      </w:r>
    </w:p>
    <w:p w:rsidR="00125142" w:rsidRPr="00125142" w:rsidRDefault="00125142" w:rsidP="00F00F3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125142">
        <w:rPr>
          <w:rFonts w:ascii="Times New Roman" w:hAnsi="Times New Roman" w:cs="Times New Roman"/>
          <w:sz w:val="26"/>
          <w:szCs w:val="26"/>
          <w:lang w:val="uz-Cyrl-UZ"/>
        </w:rPr>
        <w:t>Hours allocated per semester: lectures – 12, practical classes – 48</w:t>
      </w:r>
    </w:p>
    <w:p w:rsidR="009D64BE" w:rsidRPr="0078758E" w:rsidRDefault="009D64BE" w:rsidP="009D6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D64BE"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eastAsia="ru-RU"/>
        </w:rPr>
        <w:t>Practical classes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670"/>
        <w:gridCol w:w="1009"/>
      </w:tblGrid>
      <w:tr w:rsidR="009D64BE" w:rsidRPr="009D64BE" w:rsidTr="00B8791D">
        <w:tc>
          <w:tcPr>
            <w:tcW w:w="667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No.</w:t>
            </w:r>
          </w:p>
        </w:tc>
        <w:tc>
          <w:tcPr>
            <w:tcW w:w="7951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Topics of practical classes</w:t>
            </w:r>
          </w:p>
        </w:tc>
        <w:tc>
          <w:tcPr>
            <w:tcW w:w="953" w:type="dxa"/>
          </w:tcPr>
          <w:p w:rsidR="009D64BE" w:rsidRPr="009D64BE" w:rsidRDefault="0009689B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>Hours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51" w:type="dxa"/>
          </w:tcPr>
          <w:p w:rsidR="009D64BE" w:rsidRPr="00F00F33" w:rsidRDefault="009D64BE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Infection control in a tuberculosis clinic is early and rapid diagnosis and proper treatment of TB patients, the use of new methods and means of disinfecting environmental objects.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951" w:type="dxa"/>
          </w:tcPr>
          <w:p w:rsidR="009D64BE" w:rsidRPr="00F00F33" w:rsidRDefault="009D64BE" w:rsidP="00016C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val="uz-Cyrl-UZ" w:eastAsia="ru-RU"/>
              </w:rPr>
              <w:t xml:space="preserve">Methods of tuberculosis diagnostics – laboratory methods, tuberculin tests, X-ray diagnostics and bronchoscopy. </w:t>
            </w: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Functional methods of research in the clinic of pulmonary tuberculosis.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Clinical classification of tuberculosis. Supervision of patients with pulmonary tuberculosis by students and recording of case histories.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Primary tuberculosis. Early diagnostics of clinical forms of primary tuberculosis (PT). Residual changes of previous primary pulmonary tuberculosis.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Disseminated pulmonary tuberculosis. Clinical features, diagnostics, features of the course, complications, outcomes.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Focal pulmonary tuberculosis. Infiltrative pulmonary tuberculosis. Pulmonary </w:t>
            </w:r>
            <w:proofErr w:type="spellStart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tuberculoma</w:t>
            </w:r>
            <w:proofErr w:type="spellEnd"/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. Clinical presentation, diagnostics, course features, outcomes.</w:t>
            </w:r>
          </w:p>
        </w:tc>
        <w:tc>
          <w:tcPr>
            <w:tcW w:w="953" w:type="dxa"/>
            <w:vAlign w:val="center"/>
          </w:tcPr>
          <w:p w:rsidR="009D64BE" w:rsidRPr="009D64BE" w:rsidRDefault="009D64BE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Destructive forms of tuberculosis. Cavernous, fibrous-cavernous and cirrhotic tuberculosis of the lungs. Clinical picture, diagnostics, features of the course, complications, outcomes.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6 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hd w:val="clear" w:color="auto" w:fill="FFFFFF"/>
              <w:tabs>
                <w:tab w:val="left" w:pos="446"/>
              </w:tabs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Mechanism of fluid accumulation in the pleural cavity. Classification of pleurisy. Differential diagnostics of pleurisy of various etiologies. Therapeutic and surgical methods of treatment.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6 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hd w:val="clear" w:color="auto" w:fill="FFFFFF"/>
              <w:tabs>
                <w:tab w:val="left" w:pos="446"/>
              </w:tabs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Anti-tuberculosis institutions. Structure and tasks of the anti-tuberculosis dispensary. Work in the center of tuberculosis infection. Plan of anti-epidemic measures in the center of tuberculosis infection. Methods of tuberculosis prevention.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6 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F00F3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951" w:type="dxa"/>
          </w:tcPr>
          <w:p w:rsidR="009D64BE" w:rsidRPr="00F00F33" w:rsidRDefault="00125142" w:rsidP="00F00F33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eastAsia="ru-RU"/>
              </w:rPr>
            </w:pPr>
            <w:r w:rsidRPr="00F00F3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Principles and methods of tuberculosis treatment. Anti-tuberculosis drugs. Organization of tuberculosis detection according to WHO standards. Classification and treatment of tuberculosis according to WHO standards. The role of essential medical supplies in the fight against tuberculosis.</w:t>
            </w:r>
          </w:p>
        </w:tc>
        <w:tc>
          <w:tcPr>
            <w:tcW w:w="953" w:type="dxa"/>
            <w:vAlign w:val="center"/>
          </w:tcPr>
          <w:p w:rsidR="009D64BE" w:rsidRPr="009D64BE" w:rsidRDefault="00125142" w:rsidP="00F00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6 </w:t>
            </w:r>
            <w:r w:rsidR="009D64BE" w:rsidRPr="009D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9D64BE" w:rsidRPr="009D64BE" w:rsidTr="00B8791D">
        <w:tc>
          <w:tcPr>
            <w:tcW w:w="667" w:type="dxa"/>
          </w:tcPr>
          <w:p w:rsidR="009D64BE" w:rsidRPr="009D64BE" w:rsidRDefault="009D64BE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</w:p>
        </w:tc>
        <w:tc>
          <w:tcPr>
            <w:tcW w:w="7951" w:type="dxa"/>
          </w:tcPr>
          <w:p w:rsidR="009D64BE" w:rsidRPr="009D64BE" w:rsidRDefault="00F00F33" w:rsidP="00F0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</w:pP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eastAsia="ru-RU"/>
              </w:rPr>
              <w:t xml:space="preserve">Total </w:t>
            </w:r>
            <w:r w:rsidRPr="009D64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953" w:type="dxa"/>
          </w:tcPr>
          <w:p w:rsidR="009D64BE" w:rsidRPr="00125142" w:rsidRDefault="00125142" w:rsidP="009D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8"/>
                <w:sz w:val="26"/>
                <w:szCs w:val="26"/>
                <w:lang w:val="uz-Cyrl-UZ" w:eastAsia="ru-RU"/>
              </w:rPr>
              <w:t>48</w:t>
            </w:r>
          </w:p>
        </w:tc>
      </w:tr>
    </w:tbl>
    <w:p w:rsidR="00694F18" w:rsidRDefault="00694F18" w:rsidP="00694F1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6DBA" w:rsidRPr="00EA4812" w:rsidRDefault="00B66DBA" w:rsidP="00B66D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Head </w:t>
      </w:r>
      <w:r w:rsidR="000968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department, </w:t>
      </w:r>
      <w:proofErr w:type="spellStart"/>
      <w:r w:rsidR="0009689B">
        <w:rPr>
          <w:rFonts w:ascii="Times New Roman" w:hAnsi="Times New Roman" w:cs="Times New Roman"/>
          <w:b/>
          <w:sz w:val="28"/>
          <w:szCs w:val="28"/>
          <w:lang w:val="en-US"/>
        </w:rPr>
        <w:t>Dsc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N.N.Parpieva</w:t>
      </w:r>
    </w:p>
    <w:p w:rsidR="00B66DBA" w:rsidRDefault="00B66DBA" w:rsidP="00B66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B66DBA" w:rsidRPr="00B66DBA" w:rsidRDefault="00B66DBA" w:rsidP="00F00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18"/>
          <w:sz w:val="28"/>
          <w:szCs w:val="24"/>
          <w:lang w:val="uz-Cyrl-U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Associate Professor, PhD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</w:t>
      </w: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  <w:t>M.I.Khodjaeva</w:t>
      </w:r>
    </w:p>
    <w:p w:rsidR="00EA046F" w:rsidRPr="00694F18" w:rsidRDefault="00EA046F">
      <w:pPr>
        <w:rPr>
          <w:lang w:val="uz-Cyrl-UZ"/>
        </w:rPr>
      </w:pPr>
    </w:p>
    <w:sectPr w:rsidR="00EA046F" w:rsidRPr="00694F18" w:rsidSect="00F00F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8"/>
    <w:rsid w:val="00016CB7"/>
    <w:rsid w:val="0009689B"/>
    <w:rsid w:val="00125142"/>
    <w:rsid w:val="0023752C"/>
    <w:rsid w:val="00694F18"/>
    <w:rsid w:val="00800845"/>
    <w:rsid w:val="00930FE4"/>
    <w:rsid w:val="009D64BE"/>
    <w:rsid w:val="00A17A56"/>
    <w:rsid w:val="00AD7531"/>
    <w:rsid w:val="00B2219E"/>
    <w:rsid w:val="00B66DBA"/>
    <w:rsid w:val="00BC052B"/>
    <w:rsid w:val="00C02C66"/>
    <w:rsid w:val="00CE31BA"/>
    <w:rsid w:val="00EA046F"/>
    <w:rsid w:val="00F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D4DB"/>
  <w15:docId w15:val="{FC8DCA34-5AD2-4437-AB66-3634DCA9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2024-09-04T06:15:00Z</dcterms:created>
  <dcterms:modified xsi:type="dcterms:W3CDTF">2024-09-04T06:15:00Z</dcterms:modified>
</cp:coreProperties>
</file>